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3E09DE" w:rsidRDefault="006251D5" w:rsidP="00A344D8">
      <w:pPr>
        <w:rPr>
          <w:sz w:val="28"/>
          <w:szCs w:val="28"/>
        </w:rPr>
      </w:pPr>
      <w:r w:rsidRPr="003E09DE">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39563</wp:posOffset>
            </wp:positionH>
            <wp:positionV relativeFrom="paragraph">
              <wp:posOffset>15075</wp:posOffset>
            </wp:positionV>
            <wp:extent cx="1701800" cy="564515"/>
            <wp:effectExtent l="0" t="0" r="0" b="6985"/>
            <wp:wrapTight wrapText="bothSides">
              <wp:wrapPolygon edited="0">
                <wp:start x="2901" y="0"/>
                <wp:lineTo x="0" y="2916"/>
                <wp:lineTo x="0" y="12391"/>
                <wp:lineTo x="2418" y="21138"/>
                <wp:lineTo x="2660" y="21138"/>
                <wp:lineTo x="4110" y="21138"/>
                <wp:lineTo x="21278" y="16765"/>
                <wp:lineTo x="21278" y="9476"/>
                <wp:lineTo x="4110" y="0"/>
                <wp:lineTo x="2901"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8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3E09DE" w:rsidRDefault="006251D5" w:rsidP="00A344D8">
      <w:pPr>
        <w:rPr>
          <w:sz w:val="28"/>
          <w:szCs w:val="28"/>
        </w:rPr>
      </w:pPr>
    </w:p>
    <w:p w:rsidR="006251D5" w:rsidRPr="003E09DE" w:rsidRDefault="00B34A55" w:rsidP="006251D5">
      <w:pPr>
        <w:jc w:val="right"/>
        <w:rPr>
          <w:sz w:val="28"/>
          <w:szCs w:val="28"/>
        </w:rPr>
      </w:pPr>
      <w:r>
        <w:rPr>
          <w:sz w:val="28"/>
          <w:szCs w:val="28"/>
        </w:rPr>
        <w:t>15</w:t>
      </w:r>
      <w:r w:rsidR="006251D5" w:rsidRPr="003E09DE">
        <w:rPr>
          <w:sz w:val="28"/>
          <w:szCs w:val="28"/>
        </w:rPr>
        <w:t>.</w:t>
      </w:r>
      <w:r w:rsidR="005E6447">
        <w:rPr>
          <w:sz w:val="28"/>
          <w:szCs w:val="28"/>
        </w:rPr>
        <w:t>0</w:t>
      </w:r>
      <w:r>
        <w:rPr>
          <w:sz w:val="28"/>
          <w:szCs w:val="28"/>
        </w:rPr>
        <w:t>5</w:t>
      </w:r>
      <w:r w:rsidR="006251D5" w:rsidRPr="003E09DE">
        <w:rPr>
          <w:sz w:val="28"/>
          <w:szCs w:val="28"/>
        </w:rPr>
        <w:t>.202</w:t>
      </w:r>
      <w:r w:rsidR="005E6447">
        <w:rPr>
          <w:sz w:val="28"/>
          <w:szCs w:val="28"/>
        </w:rPr>
        <w:t>3</w:t>
      </w:r>
    </w:p>
    <w:p w:rsidR="006251D5" w:rsidRDefault="006251D5" w:rsidP="00A344D8">
      <w:pPr>
        <w:rPr>
          <w:sz w:val="28"/>
          <w:szCs w:val="28"/>
        </w:rPr>
      </w:pPr>
    </w:p>
    <w:p w:rsidR="00B34A55" w:rsidRPr="00B34A55" w:rsidRDefault="00F2633F" w:rsidP="00B34A55">
      <w:pPr>
        <w:jc w:val="center"/>
        <w:rPr>
          <w:b/>
          <w:sz w:val="28"/>
          <w:szCs w:val="28"/>
        </w:rPr>
      </w:pPr>
      <w:r>
        <w:rPr>
          <w:b/>
          <w:sz w:val="28"/>
          <w:szCs w:val="28"/>
        </w:rPr>
        <w:t>«Изменения законодательства»: У</w:t>
      </w:r>
      <w:r w:rsidR="00B34A55" w:rsidRPr="00B34A55">
        <w:rPr>
          <w:b/>
          <w:sz w:val="28"/>
          <w:szCs w:val="28"/>
        </w:rPr>
        <w:t>тверждены критерии, позволяющие определять вспомогательные сооружения и постройки</w:t>
      </w:r>
    </w:p>
    <w:p w:rsidR="00B34A55" w:rsidRDefault="00B34A55" w:rsidP="005F5B30">
      <w:pPr>
        <w:ind w:firstLine="709"/>
        <w:jc w:val="both"/>
        <w:rPr>
          <w:sz w:val="28"/>
          <w:szCs w:val="28"/>
        </w:rPr>
      </w:pPr>
    </w:p>
    <w:p w:rsidR="00B34A55" w:rsidRDefault="00B34A55" w:rsidP="005F5B30">
      <w:pPr>
        <w:ind w:firstLine="709"/>
        <w:jc w:val="both"/>
        <w:rPr>
          <w:b/>
          <w:sz w:val="28"/>
          <w:szCs w:val="28"/>
        </w:rPr>
      </w:pPr>
      <w:r w:rsidRPr="00B34A55">
        <w:rPr>
          <w:b/>
          <w:sz w:val="28"/>
          <w:szCs w:val="28"/>
        </w:rPr>
        <w:t>Управление Росреестра по Челябинской области информирует южноуральцев об изменениях законодательства в части отнесения строений и сооружений к объектам вспомогательного использования. Сегодня в рубрике «Изменения законодательства» расскажем подробнее о постановлении Правительства РФ от 04.05.2023 № 703, которым утверждены четкие критерии для характеристики вспомогательных объектов, возводимых на некоторых категориях земельных участков.</w:t>
      </w:r>
    </w:p>
    <w:p w:rsidR="00B34A55" w:rsidRPr="00B34A55" w:rsidRDefault="00B34A55" w:rsidP="005F5B30">
      <w:pPr>
        <w:ind w:firstLine="709"/>
        <w:jc w:val="both"/>
        <w:rPr>
          <w:b/>
          <w:sz w:val="28"/>
          <w:szCs w:val="28"/>
        </w:rPr>
      </w:pPr>
    </w:p>
    <w:p w:rsidR="00B34A55" w:rsidRDefault="00B34A55" w:rsidP="005F5B30">
      <w:pPr>
        <w:ind w:firstLine="709"/>
        <w:jc w:val="both"/>
        <w:rPr>
          <w:sz w:val="28"/>
          <w:szCs w:val="28"/>
        </w:rPr>
      </w:pPr>
      <w:r w:rsidRPr="00B34A55">
        <w:rPr>
          <w:sz w:val="28"/>
          <w:szCs w:val="28"/>
        </w:rPr>
        <w:t xml:space="preserve">Председатель Правительства Российской Федерации Михаил </w:t>
      </w:r>
      <w:proofErr w:type="spellStart"/>
      <w:r w:rsidRPr="00B34A55">
        <w:rPr>
          <w:sz w:val="28"/>
          <w:szCs w:val="28"/>
        </w:rPr>
        <w:t>Мишустин</w:t>
      </w:r>
      <w:proofErr w:type="spellEnd"/>
      <w:r w:rsidRPr="00B34A55">
        <w:rPr>
          <w:sz w:val="28"/>
          <w:szCs w:val="28"/>
        </w:rPr>
        <w:t xml:space="preserve"> подписал постановление, определяющее характеристики вспомогательных сооружений и построек, которые могут возводиться рядом с основным зданием без выдачи разрешения на строительство. Постановление вступает в силу с 1 сентября 2023 года. Документом определяется площадь, месторасположение, высотные и иные характеристики вспомогательных объектов в зависимости от различных случаев строительства. Так, при строительстве промышленных объектов вспомогательная постройка не может иметь площадь более 1,5 тыс. кв. м. Высота вспомогательных построек на приусадебных участках или участках, где ведётся индивидуальное жилищное строительство, не должна превышать трёх этажей или 20 м.</w:t>
      </w:r>
    </w:p>
    <w:p w:rsidR="00A81EDB" w:rsidRDefault="00B34A55" w:rsidP="005F5B30">
      <w:pPr>
        <w:ind w:firstLine="709"/>
        <w:jc w:val="both"/>
        <w:rPr>
          <w:sz w:val="28"/>
          <w:szCs w:val="28"/>
        </w:rPr>
      </w:pPr>
      <w:r w:rsidRPr="00B34A55">
        <w:rPr>
          <w:sz w:val="28"/>
          <w:szCs w:val="28"/>
        </w:rPr>
        <w:t>Документ опубликован на сайте Правительства России: http://static.government.ru/media/files/Voq0uA3tTVCjASE3E23U84dHrkd0oj83.pdf</w:t>
      </w:r>
      <w:r w:rsidRPr="00B34A55">
        <w:rPr>
          <w:sz w:val="28"/>
          <w:szCs w:val="28"/>
        </w:rPr>
        <w:br/>
      </w:r>
    </w:p>
    <w:p w:rsidR="00E957DF" w:rsidRPr="00A81EDB" w:rsidRDefault="00A81EDB" w:rsidP="005F5B30">
      <w:pPr>
        <w:ind w:firstLine="709"/>
        <w:jc w:val="both"/>
        <w:rPr>
          <w:i/>
          <w:sz w:val="28"/>
          <w:szCs w:val="28"/>
        </w:rPr>
      </w:pPr>
      <w:r w:rsidRPr="00A81EDB">
        <w:rPr>
          <w:i/>
          <w:sz w:val="28"/>
          <w:szCs w:val="28"/>
        </w:rPr>
        <w:t>Комментарий заместителя руководителя Управления Росреестра по Челябинской области</w:t>
      </w:r>
      <w:r w:rsidR="006F1A74">
        <w:rPr>
          <w:i/>
          <w:sz w:val="28"/>
          <w:szCs w:val="28"/>
        </w:rPr>
        <w:t xml:space="preserve"> Силаевой Ольги Сергеевны</w:t>
      </w:r>
      <w:r w:rsidRPr="00A81EDB">
        <w:rPr>
          <w:i/>
          <w:sz w:val="28"/>
          <w:szCs w:val="28"/>
        </w:rPr>
        <w:t>.</w:t>
      </w:r>
    </w:p>
    <w:p w:rsidR="00A81EDB" w:rsidRDefault="00A81EDB" w:rsidP="005F5B30">
      <w:pPr>
        <w:ind w:firstLine="709"/>
        <w:jc w:val="both"/>
        <w:rPr>
          <w:sz w:val="28"/>
          <w:szCs w:val="28"/>
        </w:rPr>
      </w:pPr>
    </w:p>
    <w:p w:rsidR="004D1004" w:rsidRDefault="004D1004" w:rsidP="004D1004">
      <w:pPr>
        <w:jc w:val="right"/>
        <w:rPr>
          <w:rStyle w:val="a7"/>
          <w:b/>
          <w:bCs/>
          <w:i/>
          <w:kern w:val="2"/>
          <w:sz w:val="28"/>
          <w:szCs w:val="28"/>
          <w:shd w:val="clear" w:color="auto" w:fill="FFFFFF"/>
        </w:rPr>
      </w:pPr>
      <w:r>
        <w:rPr>
          <w:rStyle w:val="a7"/>
          <w:b/>
          <w:bCs/>
          <w:i/>
          <w:kern w:val="2"/>
          <w:sz w:val="28"/>
          <w:szCs w:val="28"/>
          <w:shd w:val="clear" w:color="auto" w:fill="FFFFFF"/>
        </w:rPr>
        <w:t xml:space="preserve">Начальник </w:t>
      </w:r>
      <w:proofErr w:type="spellStart"/>
      <w:r>
        <w:rPr>
          <w:rStyle w:val="a7"/>
          <w:b/>
          <w:bCs/>
          <w:i/>
          <w:kern w:val="2"/>
          <w:sz w:val="28"/>
          <w:szCs w:val="28"/>
          <w:shd w:val="clear" w:color="auto" w:fill="FFFFFF"/>
        </w:rPr>
        <w:t>Еткульского</w:t>
      </w:r>
      <w:proofErr w:type="spellEnd"/>
      <w:r>
        <w:rPr>
          <w:rStyle w:val="a7"/>
          <w:b/>
          <w:bCs/>
          <w:i/>
          <w:kern w:val="2"/>
          <w:sz w:val="28"/>
          <w:szCs w:val="28"/>
          <w:shd w:val="clear" w:color="auto" w:fill="FFFFFF"/>
        </w:rPr>
        <w:t xml:space="preserve"> отдела</w:t>
      </w:r>
    </w:p>
    <w:p w:rsidR="004D1004" w:rsidRDefault="004D1004" w:rsidP="004D1004">
      <w:pPr>
        <w:jc w:val="right"/>
        <w:rPr>
          <w:rStyle w:val="a7"/>
          <w:b/>
          <w:bCs/>
          <w:i/>
          <w:kern w:val="2"/>
          <w:sz w:val="28"/>
          <w:szCs w:val="28"/>
          <w:shd w:val="clear" w:color="auto" w:fill="FFFFFF"/>
        </w:rPr>
      </w:pPr>
      <w:r>
        <w:rPr>
          <w:rStyle w:val="a7"/>
          <w:b/>
          <w:bCs/>
          <w:i/>
          <w:kern w:val="2"/>
          <w:sz w:val="28"/>
          <w:szCs w:val="28"/>
          <w:shd w:val="clear" w:color="auto" w:fill="FFFFFF"/>
        </w:rPr>
        <w:t xml:space="preserve"> Управления </w:t>
      </w:r>
      <w:proofErr w:type="spellStart"/>
      <w:r>
        <w:rPr>
          <w:rStyle w:val="a7"/>
          <w:b/>
          <w:bCs/>
          <w:i/>
          <w:kern w:val="2"/>
          <w:sz w:val="28"/>
          <w:szCs w:val="28"/>
          <w:shd w:val="clear" w:color="auto" w:fill="FFFFFF"/>
        </w:rPr>
        <w:t>Росреестра</w:t>
      </w:r>
      <w:proofErr w:type="spellEnd"/>
      <w:r>
        <w:rPr>
          <w:rStyle w:val="a7"/>
          <w:b/>
          <w:bCs/>
          <w:i/>
          <w:kern w:val="2"/>
          <w:sz w:val="28"/>
          <w:szCs w:val="28"/>
          <w:shd w:val="clear" w:color="auto" w:fill="FFFFFF"/>
        </w:rPr>
        <w:t xml:space="preserve"> по Челябинской области </w:t>
      </w:r>
    </w:p>
    <w:p w:rsidR="004D1004" w:rsidRDefault="004D1004" w:rsidP="004D1004">
      <w:pPr>
        <w:jc w:val="right"/>
      </w:pPr>
      <w:r>
        <w:rPr>
          <w:rStyle w:val="a7"/>
          <w:b/>
          <w:bCs/>
          <w:i/>
          <w:kern w:val="2"/>
          <w:sz w:val="28"/>
          <w:szCs w:val="28"/>
          <w:shd w:val="clear" w:color="auto" w:fill="FFFFFF"/>
        </w:rPr>
        <w:t>Райфигест М.Н.</w:t>
      </w:r>
    </w:p>
    <w:p w:rsidR="003E09DE" w:rsidRPr="003E09DE" w:rsidRDefault="003E09DE" w:rsidP="004D1004">
      <w:pPr>
        <w:ind w:left="4253" w:firstLine="6"/>
        <w:jc w:val="right"/>
        <w:rPr>
          <w:i/>
          <w:sz w:val="28"/>
          <w:szCs w:val="28"/>
        </w:rPr>
      </w:pPr>
      <w:bookmarkStart w:id="0" w:name="_GoBack"/>
      <w:bookmarkEnd w:id="0"/>
    </w:p>
    <w:sectPr w:rsidR="003E09DE" w:rsidRPr="003E09DE" w:rsidSect="006B0F2C">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46DA5"/>
    <w:rsid w:val="00050CAA"/>
    <w:rsid w:val="00075975"/>
    <w:rsid w:val="000823B9"/>
    <w:rsid w:val="0008349B"/>
    <w:rsid w:val="000A3560"/>
    <w:rsid w:val="000A4B0D"/>
    <w:rsid w:val="001063A5"/>
    <w:rsid w:val="00121AF4"/>
    <w:rsid w:val="0013153B"/>
    <w:rsid w:val="00151F3E"/>
    <w:rsid w:val="00155BCE"/>
    <w:rsid w:val="001649C3"/>
    <w:rsid w:val="0017529A"/>
    <w:rsid w:val="00190BC3"/>
    <w:rsid w:val="001A50F3"/>
    <w:rsid w:val="001B1782"/>
    <w:rsid w:val="00223924"/>
    <w:rsid w:val="002253BC"/>
    <w:rsid w:val="0023156B"/>
    <w:rsid w:val="002403AF"/>
    <w:rsid w:val="00250AFF"/>
    <w:rsid w:val="0026194D"/>
    <w:rsid w:val="00275BD5"/>
    <w:rsid w:val="0028037C"/>
    <w:rsid w:val="00280482"/>
    <w:rsid w:val="00291D25"/>
    <w:rsid w:val="002C0D8F"/>
    <w:rsid w:val="002C4B01"/>
    <w:rsid w:val="002D266F"/>
    <w:rsid w:val="002F7B8E"/>
    <w:rsid w:val="003044DD"/>
    <w:rsid w:val="00306846"/>
    <w:rsid w:val="00327742"/>
    <w:rsid w:val="00330670"/>
    <w:rsid w:val="00331C19"/>
    <w:rsid w:val="0034381D"/>
    <w:rsid w:val="003455E9"/>
    <w:rsid w:val="00346312"/>
    <w:rsid w:val="003465F2"/>
    <w:rsid w:val="00353FB9"/>
    <w:rsid w:val="0035714F"/>
    <w:rsid w:val="00394266"/>
    <w:rsid w:val="003B569D"/>
    <w:rsid w:val="003D246A"/>
    <w:rsid w:val="003D4CD2"/>
    <w:rsid w:val="003D77A8"/>
    <w:rsid w:val="003E09DE"/>
    <w:rsid w:val="003E4CEC"/>
    <w:rsid w:val="003E5C6A"/>
    <w:rsid w:val="003E7FA5"/>
    <w:rsid w:val="003F6D80"/>
    <w:rsid w:val="00406579"/>
    <w:rsid w:val="0043447D"/>
    <w:rsid w:val="004516C2"/>
    <w:rsid w:val="0047064C"/>
    <w:rsid w:val="00482A49"/>
    <w:rsid w:val="004A4DE4"/>
    <w:rsid w:val="004D1004"/>
    <w:rsid w:val="004E0438"/>
    <w:rsid w:val="004F5ABD"/>
    <w:rsid w:val="0052104C"/>
    <w:rsid w:val="00526C62"/>
    <w:rsid w:val="00527455"/>
    <w:rsid w:val="00535D34"/>
    <w:rsid w:val="0054555F"/>
    <w:rsid w:val="00560947"/>
    <w:rsid w:val="00570BF6"/>
    <w:rsid w:val="00576E84"/>
    <w:rsid w:val="005845A0"/>
    <w:rsid w:val="00594681"/>
    <w:rsid w:val="00596468"/>
    <w:rsid w:val="005A2807"/>
    <w:rsid w:val="005A7EF4"/>
    <w:rsid w:val="005B3126"/>
    <w:rsid w:val="005C4075"/>
    <w:rsid w:val="005E6447"/>
    <w:rsid w:val="005F5B30"/>
    <w:rsid w:val="006251D5"/>
    <w:rsid w:val="00631BA6"/>
    <w:rsid w:val="00645E62"/>
    <w:rsid w:val="00654AAB"/>
    <w:rsid w:val="00656270"/>
    <w:rsid w:val="006A2146"/>
    <w:rsid w:val="006B0F2C"/>
    <w:rsid w:val="006B2A9F"/>
    <w:rsid w:val="006C32F2"/>
    <w:rsid w:val="006C6D5B"/>
    <w:rsid w:val="006D7187"/>
    <w:rsid w:val="006F1A74"/>
    <w:rsid w:val="006F665A"/>
    <w:rsid w:val="00710220"/>
    <w:rsid w:val="00713D6F"/>
    <w:rsid w:val="00716C3B"/>
    <w:rsid w:val="00717C99"/>
    <w:rsid w:val="0074228E"/>
    <w:rsid w:val="007604C7"/>
    <w:rsid w:val="00764E2D"/>
    <w:rsid w:val="00787E5F"/>
    <w:rsid w:val="00797EF3"/>
    <w:rsid w:val="007B0391"/>
    <w:rsid w:val="007B6609"/>
    <w:rsid w:val="007D4DE4"/>
    <w:rsid w:val="007E0BFC"/>
    <w:rsid w:val="007E371E"/>
    <w:rsid w:val="0080226C"/>
    <w:rsid w:val="00821FCA"/>
    <w:rsid w:val="008311DE"/>
    <w:rsid w:val="00841E0C"/>
    <w:rsid w:val="00847BC5"/>
    <w:rsid w:val="0085148E"/>
    <w:rsid w:val="00863F30"/>
    <w:rsid w:val="00871FD5"/>
    <w:rsid w:val="008B13F2"/>
    <w:rsid w:val="008B5748"/>
    <w:rsid w:val="008C5360"/>
    <w:rsid w:val="008D40B6"/>
    <w:rsid w:val="00901868"/>
    <w:rsid w:val="00901B8B"/>
    <w:rsid w:val="009106C0"/>
    <w:rsid w:val="00915583"/>
    <w:rsid w:val="009168DB"/>
    <w:rsid w:val="00930444"/>
    <w:rsid w:val="00931B5B"/>
    <w:rsid w:val="00946807"/>
    <w:rsid w:val="009C222F"/>
    <w:rsid w:val="009C756B"/>
    <w:rsid w:val="009D1280"/>
    <w:rsid w:val="00A039F8"/>
    <w:rsid w:val="00A31D0A"/>
    <w:rsid w:val="00A344D8"/>
    <w:rsid w:val="00A72378"/>
    <w:rsid w:val="00A81EDB"/>
    <w:rsid w:val="00AA5EED"/>
    <w:rsid w:val="00AA7E8F"/>
    <w:rsid w:val="00AB6EF1"/>
    <w:rsid w:val="00AD7775"/>
    <w:rsid w:val="00AE449A"/>
    <w:rsid w:val="00B16A91"/>
    <w:rsid w:val="00B30AD6"/>
    <w:rsid w:val="00B31813"/>
    <w:rsid w:val="00B33C71"/>
    <w:rsid w:val="00B34A55"/>
    <w:rsid w:val="00B40CD2"/>
    <w:rsid w:val="00B41056"/>
    <w:rsid w:val="00B417CB"/>
    <w:rsid w:val="00B45312"/>
    <w:rsid w:val="00B4651E"/>
    <w:rsid w:val="00B919DA"/>
    <w:rsid w:val="00B92915"/>
    <w:rsid w:val="00B95CE3"/>
    <w:rsid w:val="00BB2A09"/>
    <w:rsid w:val="00BD3363"/>
    <w:rsid w:val="00C41DD0"/>
    <w:rsid w:val="00C542BF"/>
    <w:rsid w:val="00C66366"/>
    <w:rsid w:val="00C70917"/>
    <w:rsid w:val="00C71E2B"/>
    <w:rsid w:val="00C7700E"/>
    <w:rsid w:val="00C820A9"/>
    <w:rsid w:val="00CA1716"/>
    <w:rsid w:val="00CB1006"/>
    <w:rsid w:val="00CB19F4"/>
    <w:rsid w:val="00CE77AE"/>
    <w:rsid w:val="00D11B3D"/>
    <w:rsid w:val="00D27F38"/>
    <w:rsid w:val="00D35C05"/>
    <w:rsid w:val="00D57EBF"/>
    <w:rsid w:val="00D77E67"/>
    <w:rsid w:val="00D869BD"/>
    <w:rsid w:val="00D95520"/>
    <w:rsid w:val="00DA46AE"/>
    <w:rsid w:val="00DA4E62"/>
    <w:rsid w:val="00DD0B7C"/>
    <w:rsid w:val="00DF07FB"/>
    <w:rsid w:val="00E2564E"/>
    <w:rsid w:val="00E27383"/>
    <w:rsid w:val="00E53CE5"/>
    <w:rsid w:val="00E56A76"/>
    <w:rsid w:val="00E72752"/>
    <w:rsid w:val="00E936D8"/>
    <w:rsid w:val="00E93E15"/>
    <w:rsid w:val="00E957DF"/>
    <w:rsid w:val="00EC1D10"/>
    <w:rsid w:val="00EC33C2"/>
    <w:rsid w:val="00EF2B36"/>
    <w:rsid w:val="00F01A01"/>
    <w:rsid w:val="00F04A64"/>
    <w:rsid w:val="00F11C7C"/>
    <w:rsid w:val="00F136E2"/>
    <w:rsid w:val="00F21A9B"/>
    <w:rsid w:val="00F2633F"/>
    <w:rsid w:val="00F5403A"/>
    <w:rsid w:val="00F64FC9"/>
    <w:rsid w:val="00F6509B"/>
    <w:rsid w:val="00F77E38"/>
    <w:rsid w:val="00F8078A"/>
    <w:rsid w:val="00F932A3"/>
    <w:rsid w:val="00F95370"/>
    <w:rsid w:val="00F95F22"/>
    <w:rsid w:val="00FC5166"/>
    <w:rsid w:val="00FD6C9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685181217">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2400</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122</cp:revision>
  <cp:lastPrinted>2022-11-29T11:23:00Z</cp:lastPrinted>
  <dcterms:created xsi:type="dcterms:W3CDTF">2020-02-13T12:18:00Z</dcterms:created>
  <dcterms:modified xsi:type="dcterms:W3CDTF">2023-06-20T11:23:00Z</dcterms:modified>
</cp:coreProperties>
</file>